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DOCUMENTAÇÃO TÉCNICA E UNIDADE DO PRODUTO A SEREM ENTREGUES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FINS DE ASSINATURA DO CONTRATO</w:t>
      </w:r>
    </w:p>
    <w:p w:rsidR="00000000" w:rsidDel="00000000" w:rsidP="00000000" w:rsidRDefault="00000000" w:rsidRPr="00000000" w14:paraId="00000004">
      <w:pPr>
        <w:spacing w:after="280" w:before="28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1 - UNIDADE DO PRODUTO: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76" w:lineRule="auto"/>
        <w:ind w:left="1134" w:right="120" w:hanging="42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contratada deverá apresentar 01 (uma) unidade do produto licitado, apresentad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 fase inicial do certame, com a inscrição de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PRODUTO INSTITUCIONAL – PROIBIDA A VENDA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”, na embalagem primária, a fim de que a CONTRATANTE possua uma unidade do produto licitado, servindo como parâmetro comparativo para padronização das futuras entregas. A gramatura da unidade apresentada deverá ser da mesma gramatura unitária do produto que será fornecido.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134" w:right="1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134" w:right="120" w:hanging="41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referida informação poderá vir impressa ou carimbada com tinta indelével e duradoura, podendo ser colocada juntamente ao carimbo de validade, por exemplo, não necessitando de fabricação de embalagens exclusivas para atendimento do Contrato.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134" w:right="120" w:hanging="41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unidade do produto licitado, deverá ser entregue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à Gerência de Planejamento, Acompanhamento e Oferta da Alimentação Escolar - GPAE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– Sede I da Secretaria de Estado de Educação do Distrito Federal (SEEDF) 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Shopping ID, SCN, Quadra 06, Conjunto A, Edifício Venâncio 3.000, Bloco B - Bairro Asa Norte - CEP 70.297-400 – DF.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1134" w:right="120" w:hanging="41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Caso o exemplar apresentado não esteja de acordo com as especificações técnicas da Proposta Técnica de Demanda, a Contratante comunicará à Contratada e essa deverá apresentar, em até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 (cinco) dias úteis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um novo exemplar com as devidas adequações. 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7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2 - FICHA TÉCNICA: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134" w:right="120" w:hanging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 Deverá ser apresentado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Ficha Técnica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para o produto licitado, contendo,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 mínimo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e número do registro do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Responsável Técnico do fabricante/embalador do produto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conforme legislação específica para cada gênero alimentício; 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produto;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número do registro do produto no órgão competente (quando necessário), conforme legislação específica para cada gênero alimentício;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e endereço do fabricante;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peso da embalagem (quando aplicável);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peso líquido (quando aplicável);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peso drenado (quando aplicável);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marca;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ingredientes;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informação nutricional (deverá satisfazer às especificações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definidas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para cada gênero alimentício descrito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Proposta Técnica de Demanda - PTD e legislações vigentes);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prazo de validade, 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tipo de embalagem primária.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1418" w:right="120" w:hanging="28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Podendo conter ainda: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modo de preparo (quando necessário); modo de conservação; lote; recomendações de conservação após aberta a embalagem primária; condições de armazenamento; tipo de embalagem secundária; quantitativo de unidades por fardos e/ou caixas;</w:t>
      </w:r>
    </w:p>
    <w:p w:rsidR="00000000" w:rsidDel="00000000" w:rsidP="00000000" w:rsidRDefault="00000000" w:rsidRPr="00000000" w14:paraId="0000001B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LAUDO LABORATORIAL: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80" w:before="280" w:line="276" w:lineRule="auto"/>
        <w:ind w:left="1134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Deverá ser apresentado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Laudo Laboratorial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assinado pelo responsável técnico do laboratório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correspondente ao mesmo lote da unidade do produto apresentado ao Setor de Alimentação Escolar da SEEDF. </w:t>
      </w:r>
    </w:p>
    <w:p w:rsidR="00000000" w:rsidDel="00000000" w:rsidP="00000000" w:rsidRDefault="00000000" w:rsidRPr="00000000" w14:paraId="0000001D">
      <w:pPr>
        <w:spacing w:after="280" w:before="280" w:line="276" w:lineRule="auto"/>
        <w:ind w:left="1134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As análises laboratoriais deverão ser realizadas preferencialmente pelo Laboratório de Saúde Pública da Secretaria de Saúde do DF – LACEN – DF ou outro laboratório particular com ônus da CONTRATADA. A análise centesimal e físico-química da amostra deverá ser baseada em 100 (cem) gramas do produto. </w:t>
      </w:r>
    </w:p>
    <w:p w:rsidR="00000000" w:rsidDel="00000000" w:rsidP="00000000" w:rsidRDefault="00000000" w:rsidRPr="00000000" w14:paraId="0000001E">
      <w:pPr>
        <w:spacing w:after="280" w:before="280" w:line="276" w:lineRule="auto"/>
        <w:ind w:left="1134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Quando os Laudos Laboratoriais não forem realizados pelo LACEN –DF, deverão ser emitidos por laboratórios de análise de alimentos, conforme abaixo: </w:t>
      </w:r>
    </w:p>
    <w:p w:rsidR="00000000" w:rsidDel="00000000" w:rsidP="00000000" w:rsidRDefault="00000000" w:rsidRPr="00000000" w14:paraId="0000001F">
      <w:pPr>
        <w:spacing w:after="280" w:before="280" w:line="240" w:lineRule="auto"/>
        <w:ind w:left="18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Laboratório de Rede Oficial do Ministério da Saúde ou do Ministério da Agricultura, ou; </w:t>
      </w:r>
    </w:p>
    <w:p w:rsidR="00000000" w:rsidDel="00000000" w:rsidP="00000000" w:rsidRDefault="00000000" w:rsidRPr="00000000" w14:paraId="00000020">
      <w:pPr>
        <w:spacing w:after="280" w:before="280" w:line="240" w:lineRule="auto"/>
        <w:ind w:left="18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Laboratório autorizado/credenciado pelo Ministério da Saúde ou do Ministério da Agricultura, ou;</w:t>
      </w:r>
    </w:p>
    <w:p w:rsidR="00000000" w:rsidDel="00000000" w:rsidP="00000000" w:rsidRDefault="00000000" w:rsidRPr="00000000" w14:paraId="00000021">
      <w:pPr>
        <w:spacing w:after="280" w:before="280" w:line="240" w:lineRule="auto"/>
        <w:ind w:left="18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Laboratórios que apresentem acreditação das análises/ensaios conforme a norma da ABNT NBR ISO/IEC 17025 (ou outras que vierem a ser aprovadas, válidas e atualizadas) e ativa junto ao INMETRO, pertencentes à Rede Brasileira de Laboratório de Ensaio-RBLE. </w:t>
      </w:r>
    </w:p>
    <w:p w:rsidR="00000000" w:rsidDel="00000000" w:rsidP="00000000" w:rsidRDefault="00000000" w:rsidRPr="00000000" w14:paraId="00000022">
      <w:pPr>
        <w:spacing w:after="280" w:before="280" w:line="240" w:lineRule="auto"/>
        <w:ind w:left="18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Laboratórios pertencentes às Universidades Federais ou Estaduais.</w:t>
      </w:r>
    </w:p>
    <w:p w:rsidR="00000000" w:rsidDel="00000000" w:rsidP="00000000" w:rsidRDefault="00000000" w:rsidRPr="00000000" w14:paraId="00000023">
      <w:pPr>
        <w:spacing w:after="280" w:before="2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REGISTRO NO ÓRGÃO COMPETENTE:</w:t>
      </w:r>
    </w:p>
    <w:p w:rsidR="00000000" w:rsidDel="00000000" w:rsidP="00000000" w:rsidRDefault="00000000" w:rsidRPr="00000000" w14:paraId="00000025">
      <w:pPr>
        <w:spacing w:after="280" w:before="280" w:line="276" w:lineRule="auto"/>
        <w:ind w:left="1134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Comprovação de que o estabelecimento fabricante/embalador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está apto para funcionar: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empresas inscritas no Ministério da Saúde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deverão apresentar Alvará Sanitário ou Licença de Funcionamento, dentro de sua validade, emitido pela autoridade competente do Estado, Distrito Federal ou Município;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empresas inscritas no Ministério da Agricultura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deverão apresentar Título de Registro no Serviço de Inspeção Federal - S.I.F ou Inscrição nos Órgãos de Inspeção DIPOVA/SID (Diretoria de Produtos de Origem Vegetal e Animal/Serviço de Inspeção Distrital) para itens fabricados no Distrito Federal. Caso apresente(m) item(ns) fabricado(s) em outro Estado e/ou Município, o gênero alimentício deverá ter registro no S.I.F ou no SISBI/POA (Sistema Brasileiro de Inspeção de Produtos de Origem Animal);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134" w:right="120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Certificado ou Relatório de Registro do Produto -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casos em que o Registro do Produto seja obrigatório pela legislação vigente, o participante/licitante deverá apresentar cópia do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Certificado ou Relatório de Registro do Produto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emitido por órgão competente;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CERTIFICADO DE VISTORIA DE VEÍCULOS: 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firstLine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Certificado de vistoria dos veículos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utilizados para o transporte de Alimentos emitidos pela Vigilância Sanitária conforme as Legislações de cada Estado, Município ou do Distrito Federal. Os meios de transporte deverão ser adequados e em condições corretas de acondicionamento, temperatura e embalagem, de forma a garantir a proteção do gênero alimentício contra contaminação e deterioração dentro do prazo de validade.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09" w:right="120" w:hanging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DECLARAÇÃO EXPRESSA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que o objeto do qual ofereceu proposta atende 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especificações contidas na Proposta Técnica de Demanda - PTD, com a descrição detalhada do objeto, conforme modelo constante a ser fornecido pela Secretaria de Educação do Distrito Federal.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09" w:right="120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09" w:right="120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No caso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Cooperativas,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será exigida dos participantes habilitados e selecionados a apresentação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comprovante de regularidade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a Organização das Cooperativas Brasileiras ou na entidade estadual, se houver, conforme dispõe o art. 1º § 4º da Lei Distrital nº 6.112/2018 e o disposto no art. 107 da Lei Federal nº 5.764, de 16 de dezembro de 1971.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09" w:right="120" w:hanging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09" w:right="120" w:hanging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11C2"/>
  </w:style>
  <w:style w:type="paragraph" w:styleId="Ttulo1">
    <w:name w:val="heading 1"/>
    <w:basedOn w:val="Normal"/>
    <w:next w:val="Normal"/>
    <w:uiPriority w:val="9"/>
    <w:qFormat w:val="1"/>
    <w:rsid w:val="00E511C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E511C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E511C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E511C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E511C2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E511C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E511C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E511C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02justificado12" w:customStyle="1">
    <w:name w:val="i02_justificado_12"/>
    <w:basedOn w:val="Normal"/>
    <w:rsid w:val="0009138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091386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231B45"/>
    <w:rPr>
      <w:i w:val="1"/>
      <w:i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BD71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D5vQMfnJr5uFKuUnm8AyPS20g==">CgMxLjA4AHIhMXlNeF90ajRxLUhibmhQbzY1Vl9jRmk4TnE3SE9lQkFx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2022-05-20T20:17:00Z</dcterms:created>
  <dc:creator>edson junho</dc:creator>
</cp:coreProperties>
</file>